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9153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C36705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1536A" w:rsidRPr="0091536A">
        <w:rPr>
          <w:rFonts w:ascii="Arial" w:hAnsi="Arial" w:cs="Arial"/>
          <w:sz w:val="20"/>
          <w:szCs w:val="20"/>
        </w:rPr>
        <w:t>Indochina Petroleum Transportation Joint Stock Company</w:t>
      </w:r>
      <w:r w:rsidR="009153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26CEA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1536A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record date of</w:t>
      </w:r>
      <w:r w:rsidRPr="0091536A">
        <w:rPr>
          <w:rFonts w:ascii="Arial" w:hAnsi="Arial" w:cs="Arial"/>
          <w:sz w:val="20"/>
          <w:szCs w:val="20"/>
        </w:rPr>
        <w:t xml:space="preserve"> list of shareholders to organize the Annual General M</w:t>
      </w:r>
      <w:r w:rsidR="00826CEA">
        <w:rPr>
          <w:rFonts w:ascii="Arial" w:hAnsi="Arial" w:cs="Arial"/>
          <w:sz w:val="20"/>
          <w:szCs w:val="20"/>
        </w:rPr>
        <w:t xml:space="preserve">eeting of Shareholders in 2020 </w:t>
      </w:r>
      <w:r w:rsidRPr="0091536A">
        <w:rPr>
          <w:rFonts w:ascii="Arial" w:hAnsi="Arial" w:cs="Arial"/>
          <w:sz w:val="20"/>
          <w:szCs w:val="20"/>
        </w:rPr>
        <w:t xml:space="preserve">as follows: </w:t>
      </w:r>
    </w:p>
    <w:p w:rsidR="00826CEA" w:rsidRDefault="00826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</w:t>
      </w:r>
      <w:r w:rsidR="0091536A" w:rsidRPr="0091536A">
        <w:rPr>
          <w:rFonts w:ascii="Arial" w:hAnsi="Arial" w:cs="Arial"/>
          <w:sz w:val="20"/>
          <w:szCs w:val="20"/>
        </w:rPr>
        <w:t xml:space="preserve"> of </w:t>
      </w:r>
      <w:r w:rsidRPr="00826CEA">
        <w:rPr>
          <w:rFonts w:ascii="Arial" w:hAnsi="Arial" w:cs="Arial"/>
          <w:sz w:val="20"/>
          <w:szCs w:val="20"/>
        </w:rPr>
        <w:t>Indochina Petroleum Transportation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CEA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 xml:space="preserve">Stock code: PTT </w:t>
      </w:r>
    </w:p>
    <w:p w:rsidR="00826CEA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 xml:space="preserve">Type of </w:t>
      </w:r>
      <w:r w:rsidR="00826CEA">
        <w:rPr>
          <w:rFonts w:ascii="Arial" w:hAnsi="Arial" w:cs="Arial"/>
          <w:sz w:val="20"/>
          <w:szCs w:val="20"/>
        </w:rPr>
        <w:t xml:space="preserve">share: </w:t>
      </w:r>
      <w:r w:rsidR="00ED3820">
        <w:rPr>
          <w:rFonts w:ascii="Arial" w:hAnsi="Arial" w:cs="Arial"/>
          <w:sz w:val="20"/>
          <w:szCs w:val="20"/>
        </w:rPr>
        <w:t>Common share</w:t>
      </w:r>
    </w:p>
    <w:p w:rsidR="00ED3820" w:rsidRDefault="00826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="00ED3820">
        <w:rPr>
          <w:rFonts w:ascii="Arial" w:hAnsi="Arial" w:cs="Arial"/>
          <w:sz w:val="20"/>
          <w:szCs w:val="20"/>
        </w:rPr>
        <w:t xml:space="preserve"> value: VND 10,000</w:t>
      </w:r>
      <w:r w:rsidR="0091536A" w:rsidRPr="0091536A">
        <w:rPr>
          <w:rFonts w:ascii="Arial" w:hAnsi="Arial" w:cs="Arial"/>
          <w:sz w:val="20"/>
          <w:szCs w:val="20"/>
        </w:rPr>
        <w:t xml:space="preserve">/ share </w:t>
      </w:r>
    </w:p>
    <w:p w:rsidR="00ED3820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 xml:space="preserve">Expected </w:t>
      </w:r>
      <w:r w:rsidR="00ED3820">
        <w:rPr>
          <w:rFonts w:ascii="Arial" w:hAnsi="Arial" w:cs="Arial"/>
          <w:sz w:val="20"/>
          <w:szCs w:val="20"/>
        </w:rPr>
        <w:t>record date: June 4, 2020</w:t>
      </w:r>
    </w:p>
    <w:p w:rsidR="00534093" w:rsidRDefault="00ED38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536A" w:rsidRPr="0091536A">
        <w:rPr>
          <w:rFonts w:ascii="Arial" w:hAnsi="Arial" w:cs="Arial"/>
          <w:sz w:val="20"/>
          <w:szCs w:val="20"/>
        </w:rPr>
        <w:t xml:space="preserve">Reason and purpose: Organizing the </w:t>
      </w:r>
      <w:r w:rsidR="00534093">
        <w:rPr>
          <w:rFonts w:ascii="Arial" w:hAnsi="Arial" w:cs="Arial"/>
          <w:sz w:val="20"/>
          <w:szCs w:val="20"/>
        </w:rPr>
        <w:t>annual General Meeting of Shareholders in 2020</w:t>
      </w:r>
    </w:p>
    <w:p w:rsidR="00FA1794" w:rsidRDefault="005340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536A" w:rsidRPr="0091536A">
        <w:rPr>
          <w:rFonts w:ascii="Arial" w:hAnsi="Arial" w:cs="Arial"/>
          <w:sz w:val="20"/>
          <w:szCs w:val="20"/>
        </w:rPr>
        <w:t>Specific content</w:t>
      </w:r>
      <w:r w:rsidR="00FA1794">
        <w:rPr>
          <w:rFonts w:ascii="Arial" w:hAnsi="Arial" w:cs="Arial"/>
          <w:sz w:val="20"/>
          <w:szCs w:val="20"/>
        </w:rPr>
        <w:t xml:space="preserve"> of exercising the right of</w:t>
      </w:r>
      <w:r w:rsidR="0091536A" w:rsidRPr="0091536A">
        <w:rPr>
          <w:rFonts w:ascii="Arial" w:hAnsi="Arial" w:cs="Arial"/>
          <w:sz w:val="20"/>
          <w:szCs w:val="20"/>
        </w:rPr>
        <w:t xml:space="preserve"> attend</w:t>
      </w:r>
      <w:r w:rsidR="00FA1794">
        <w:rPr>
          <w:rFonts w:ascii="Arial" w:hAnsi="Arial" w:cs="Arial"/>
          <w:sz w:val="20"/>
          <w:szCs w:val="20"/>
        </w:rPr>
        <w:t>ing</w:t>
      </w:r>
      <w:r w:rsidR="0091536A" w:rsidRPr="0091536A">
        <w:rPr>
          <w:rFonts w:ascii="Arial" w:hAnsi="Arial" w:cs="Arial"/>
          <w:sz w:val="20"/>
          <w:szCs w:val="20"/>
        </w:rPr>
        <w:t xml:space="preserve"> the Annual General Meeting of Shareholders in 2020: </w:t>
      </w:r>
    </w:p>
    <w:p w:rsidR="00FA1794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>Execution r</w:t>
      </w:r>
      <w:r w:rsidR="00FA1794">
        <w:rPr>
          <w:rFonts w:ascii="Arial" w:hAnsi="Arial" w:cs="Arial"/>
          <w:sz w:val="20"/>
          <w:szCs w:val="20"/>
        </w:rPr>
        <w:t>ate: 01 share - 01 voting right</w:t>
      </w:r>
      <w:r w:rsidR="00ED3868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FA1794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>Estimated implementation time: From</w:t>
      </w:r>
      <w:r w:rsidR="00FA1794">
        <w:rPr>
          <w:rFonts w:ascii="Arial" w:hAnsi="Arial" w:cs="Arial"/>
          <w:sz w:val="20"/>
          <w:szCs w:val="20"/>
        </w:rPr>
        <w:t xml:space="preserve"> June 19, 2020 to June 29, 2020</w:t>
      </w:r>
    </w:p>
    <w:p w:rsidR="00FA1794" w:rsidRDefault="00FA179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l</w:t>
      </w:r>
      <w:r w:rsidR="0091536A" w:rsidRPr="0091536A">
        <w:rPr>
          <w:rFonts w:ascii="Arial" w:hAnsi="Arial" w:cs="Arial"/>
          <w:sz w:val="20"/>
          <w:szCs w:val="20"/>
        </w:rPr>
        <w:t xml:space="preserve">ocation: </w:t>
      </w:r>
      <w:r w:rsidRPr="00FA1794">
        <w:rPr>
          <w:rFonts w:ascii="Arial" w:hAnsi="Arial" w:cs="Arial"/>
          <w:sz w:val="20"/>
          <w:szCs w:val="20"/>
        </w:rPr>
        <w:t>Vietnam Petroleum Institute</w:t>
      </w:r>
      <w:r>
        <w:rPr>
          <w:rFonts w:ascii="Arial" w:hAnsi="Arial" w:cs="Arial"/>
          <w:sz w:val="20"/>
          <w:szCs w:val="20"/>
        </w:rPr>
        <w:t xml:space="preserve"> </w:t>
      </w:r>
      <w:r w:rsidR="0091536A" w:rsidRPr="0091536A">
        <w:rPr>
          <w:rFonts w:ascii="Arial" w:hAnsi="Arial" w:cs="Arial"/>
          <w:sz w:val="20"/>
          <w:szCs w:val="20"/>
        </w:rPr>
        <w:t xml:space="preserve">Building, </w:t>
      </w:r>
      <w:r>
        <w:rPr>
          <w:rFonts w:ascii="Arial" w:hAnsi="Arial" w:cs="Arial"/>
          <w:sz w:val="20"/>
          <w:szCs w:val="20"/>
        </w:rPr>
        <w:t xml:space="preserve">167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F96F6D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content of the meeting</w:t>
      </w:r>
      <w:r w:rsidR="0091536A" w:rsidRPr="009153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1536A" w:rsidRPr="0091536A">
        <w:rPr>
          <w:rFonts w:ascii="Arial" w:hAnsi="Arial" w:cs="Arial"/>
          <w:sz w:val="20"/>
          <w:szCs w:val="20"/>
        </w:rPr>
        <w:t>expected</w:t>
      </w:r>
      <w:r>
        <w:rPr>
          <w:rFonts w:ascii="Arial" w:hAnsi="Arial" w:cs="Arial"/>
          <w:sz w:val="20"/>
          <w:szCs w:val="20"/>
        </w:rPr>
        <w:t>)</w:t>
      </w:r>
      <w:r w:rsidR="0091536A" w:rsidRPr="0091536A">
        <w:rPr>
          <w:rFonts w:ascii="Arial" w:hAnsi="Arial" w:cs="Arial"/>
          <w:sz w:val="20"/>
          <w:szCs w:val="20"/>
        </w:rPr>
        <w:t xml:space="preserve">: </w:t>
      </w:r>
    </w:p>
    <w:p w:rsidR="0091536A" w:rsidRDefault="0091536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36A">
        <w:rPr>
          <w:rFonts w:ascii="Arial" w:hAnsi="Arial" w:cs="Arial"/>
          <w:sz w:val="20"/>
          <w:szCs w:val="20"/>
        </w:rPr>
        <w:t xml:space="preserve">+ Report on the </w:t>
      </w:r>
      <w:r w:rsidR="00F96F6D">
        <w:rPr>
          <w:rFonts w:ascii="Arial" w:hAnsi="Arial" w:cs="Arial"/>
          <w:sz w:val="20"/>
          <w:szCs w:val="20"/>
        </w:rPr>
        <w:t>operation results</w:t>
      </w:r>
      <w:r w:rsidRPr="0091536A">
        <w:rPr>
          <w:rFonts w:ascii="Arial" w:hAnsi="Arial" w:cs="Arial"/>
          <w:sz w:val="20"/>
          <w:szCs w:val="20"/>
        </w:rPr>
        <w:t xml:space="preserve"> in 2019 and the </w:t>
      </w:r>
      <w:r w:rsidR="00F96F6D">
        <w:rPr>
          <w:rFonts w:ascii="Arial" w:hAnsi="Arial" w:cs="Arial"/>
          <w:sz w:val="20"/>
          <w:szCs w:val="20"/>
        </w:rPr>
        <w:t>operation plan</w:t>
      </w:r>
      <w:r w:rsidRPr="0091536A">
        <w:rPr>
          <w:rFonts w:ascii="Arial" w:hAnsi="Arial" w:cs="Arial"/>
          <w:sz w:val="20"/>
          <w:szCs w:val="20"/>
        </w:rPr>
        <w:t xml:space="preserve"> for 2020 of the Board of Dire</w:t>
      </w:r>
      <w:r w:rsidR="00F96F6D">
        <w:rPr>
          <w:rFonts w:ascii="Arial" w:hAnsi="Arial" w:cs="Arial"/>
          <w:sz w:val="20"/>
          <w:szCs w:val="20"/>
        </w:rPr>
        <w:t>ctors and the Supervisory Board</w:t>
      </w:r>
    </w:p>
    <w:p w:rsidR="007F2689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F6D">
        <w:rPr>
          <w:rFonts w:ascii="Arial" w:hAnsi="Arial" w:cs="Arial"/>
          <w:sz w:val="20"/>
          <w:szCs w:val="20"/>
        </w:rPr>
        <w:t xml:space="preserve">+ Report on </w:t>
      </w:r>
      <w:r w:rsidR="007F2689">
        <w:rPr>
          <w:rFonts w:ascii="Arial" w:hAnsi="Arial" w:cs="Arial"/>
          <w:sz w:val="20"/>
          <w:szCs w:val="20"/>
        </w:rPr>
        <w:t>business operation</w:t>
      </w:r>
      <w:r w:rsidRPr="00F96F6D">
        <w:rPr>
          <w:rFonts w:ascii="Arial" w:hAnsi="Arial" w:cs="Arial"/>
          <w:sz w:val="20"/>
          <w:szCs w:val="20"/>
        </w:rPr>
        <w:t xml:space="preserve"> in 2019; Business Plan and Investment Plan </w:t>
      </w:r>
      <w:r w:rsidR="007F2689">
        <w:rPr>
          <w:rFonts w:ascii="Arial" w:hAnsi="Arial" w:cs="Arial"/>
          <w:sz w:val="20"/>
          <w:szCs w:val="20"/>
        </w:rPr>
        <w:t>for 2020 of the Company Director</w:t>
      </w:r>
    </w:p>
    <w:p w:rsidR="007F2689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F6D">
        <w:rPr>
          <w:rFonts w:ascii="Arial" w:hAnsi="Arial" w:cs="Arial"/>
          <w:sz w:val="20"/>
          <w:szCs w:val="20"/>
        </w:rPr>
        <w:t>+ Restructuring plan in 2020: restructuring of production and business activities and restructuring of the organizational and manageme</w:t>
      </w:r>
      <w:r w:rsidR="007F2689">
        <w:rPr>
          <w:rFonts w:ascii="Arial" w:hAnsi="Arial" w:cs="Arial"/>
          <w:sz w:val="20"/>
          <w:szCs w:val="20"/>
        </w:rPr>
        <w:t>nt apparatus</w:t>
      </w:r>
    </w:p>
    <w:p w:rsidR="007F2689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F6D">
        <w:rPr>
          <w:rFonts w:ascii="Arial" w:hAnsi="Arial" w:cs="Arial"/>
          <w:sz w:val="20"/>
          <w:szCs w:val="20"/>
        </w:rPr>
        <w:t xml:space="preserve">+ Audited </w:t>
      </w:r>
      <w:r w:rsidR="007F2689">
        <w:rPr>
          <w:rFonts w:ascii="Arial" w:hAnsi="Arial" w:cs="Arial"/>
          <w:sz w:val="20"/>
          <w:szCs w:val="20"/>
        </w:rPr>
        <w:t>financial statement of 2019</w:t>
      </w:r>
    </w:p>
    <w:p w:rsidR="00993D1A" w:rsidRDefault="007F26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 the plan for</w:t>
      </w:r>
      <w:r w:rsidR="00F96F6D" w:rsidRPr="00F96F6D">
        <w:rPr>
          <w:rFonts w:ascii="Arial" w:hAnsi="Arial" w:cs="Arial"/>
          <w:sz w:val="20"/>
          <w:szCs w:val="20"/>
        </w:rPr>
        <w:t xml:space="preserve"> profit distribution and </w:t>
      </w:r>
      <w:r w:rsidR="00993D1A">
        <w:rPr>
          <w:rFonts w:ascii="Arial" w:hAnsi="Arial" w:cs="Arial"/>
          <w:sz w:val="20"/>
          <w:szCs w:val="20"/>
        </w:rPr>
        <w:t>extraction to funds of 2019</w:t>
      </w:r>
    </w:p>
    <w:p w:rsidR="00993D1A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F6D">
        <w:rPr>
          <w:rFonts w:ascii="Arial" w:hAnsi="Arial" w:cs="Arial"/>
          <w:sz w:val="20"/>
          <w:szCs w:val="20"/>
        </w:rPr>
        <w:t>+ Statement o</w:t>
      </w:r>
      <w:r w:rsidR="00993D1A">
        <w:rPr>
          <w:rFonts w:ascii="Arial" w:hAnsi="Arial" w:cs="Arial"/>
          <w:sz w:val="20"/>
          <w:szCs w:val="20"/>
        </w:rPr>
        <w:t>n</w:t>
      </w:r>
      <w:r w:rsidRPr="00F96F6D">
        <w:rPr>
          <w:rFonts w:ascii="Arial" w:hAnsi="Arial" w:cs="Arial"/>
          <w:sz w:val="20"/>
          <w:szCs w:val="20"/>
        </w:rPr>
        <w:t xml:space="preserve"> dismissal and election of m</w:t>
      </w:r>
      <w:r w:rsidR="00993D1A">
        <w:rPr>
          <w:rFonts w:ascii="Arial" w:hAnsi="Arial" w:cs="Arial"/>
          <w:sz w:val="20"/>
          <w:szCs w:val="20"/>
        </w:rPr>
        <w:t>embers of the Supervisory Board</w:t>
      </w:r>
    </w:p>
    <w:p w:rsidR="00993D1A" w:rsidRDefault="00993D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</w:t>
      </w:r>
      <w:r w:rsidR="00F96F6D" w:rsidRPr="00F96F6D">
        <w:rPr>
          <w:rFonts w:ascii="Arial" w:hAnsi="Arial" w:cs="Arial"/>
          <w:sz w:val="20"/>
          <w:szCs w:val="20"/>
        </w:rPr>
        <w:t xml:space="preserve"> Report on remuneration implementation in 2019 a</w:t>
      </w:r>
      <w:r>
        <w:rPr>
          <w:rFonts w:ascii="Arial" w:hAnsi="Arial" w:cs="Arial"/>
          <w:sz w:val="20"/>
          <w:szCs w:val="20"/>
        </w:rPr>
        <w:t>nd Remuneration plan for 2020 for</w:t>
      </w:r>
      <w:r w:rsidR="00F96F6D" w:rsidRPr="00F96F6D">
        <w:rPr>
          <w:rFonts w:ascii="Arial" w:hAnsi="Arial" w:cs="Arial"/>
          <w:sz w:val="20"/>
          <w:szCs w:val="20"/>
        </w:rPr>
        <w:t xml:space="preserve"> the Board of Direc</w:t>
      </w:r>
      <w:r>
        <w:rPr>
          <w:rFonts w:ascii="Arial" w:hAnsi="Arial" w:cs="Arial"/>
          <w:sz w:val="20"/>
          <w:szCs w:val="20"/>
        </w:rPr>
        <w:t>tors and the Supervisory Board</w:t>
      </w:r>
    </w:p>
    <w:p w:rsidR="00993D1A" w:rsidRDefault="00F96F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F6D">
        <w:rPr>
          <w:rFonts w:ascii="Arial" w:hAnsi="Arial" w:cs="Arial"/>
          <w:sz w:val="20"/>
          <w:szCs w:val="20"/>
        </w:rPr>
        <w:t>+ Selecting an independent audit unit for the fiscal year</w:t>
      </w:r>
      <w:r w:rsidR="00993D1A">
        <w:rPr>
          <w:rFonts w:ascii="Arial" w:hAnsi="Arial" w:cs="Arial"/>
          <w:sz w:val="20"/>
          <w:szCs w:val="20"/>
        </w:rPr>
        <w:t xml:space="preserve"> of 2020</w:t>
      </w:r>
    </w:p>
    <w:p w:rsidR="00993D1A" w:rsidRDefault="00993D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And other contents </w:t>
      </w:r>
    </w:p>
    <w:p w:rsidR="00D115AF" w:rsidRDefault="00993D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F96F6D" w:rsidRPr="00F96F6D">
        <w:rPr>
          <w:rFonts w:ascii="Arial" w:hAnsi="Arial" w:cs="Arial"/>
          <w:sz w:val="20"/>
          <w:szCs w:val="20"/>
        </w:rPr>
        <w:t xml:space="preserve"> This Res</w:t>
      </w:r>
      <w:r w:rsidR="00D115AF">
        <w:rPr>
          <w:rFonts w:ascii="Arial" w:hAnsi="Arial" w:cs="Arial"/>
          <w:sz w:val="20"/>
          <w:szCs w:val="20"/>
        </w:rPr>
        <w:t>olution replaces Resolution No.01/NQ-</w:t>
      </w:r>
      <w:r w:rsidR="00F96F6D" w:rsidRPr="00F96F6D">
        <w:rPr>
          <w:rFonts w:ascii="Arial" w:hAnsi="Arial" w:cs="Arial"/>
          <w:sz w:val="20"/>
          <w:szCs w:val="20"/>
        </w:rPr>
        <w:t>VTDK</w:t>
      </w:r>
      <w:r w:rsidR="00D115AF">
        <w:rPr>
          <w:rFonts w:ascii="Arial" w:hAnsi="Arial" w:cs="Arial"/>
          <w:sz w:val="20"/>
          <w:szCs w:val="20"/>
        </w:rPr>
        <w:t>KD</w:t>
      </w:r>
      <w:r w:rsidR="00F96F6D" w:rsidRPr="00F96F6D">
        <w:rPr>
          <w:rFonts w:ascii="Arial" w:hAnsi="Arial" w:cs="Arial"/>
          <w:sz w:val="20"/>
          <w:szCs w:val="20"/>
        </w:rPr>
        <w:t>-</w:t>
      </w:r>
      <w:r w:rsidR="00D115AF">
        <w:rPr>
          <w:rFonts w:ascii="Arial" w:hAnsi="Arial" w:cs="Arial"/>
          <w:sz w:val="20"/>
          <w:szCs w:val="20"/>
        </w:rPr>
        <w:t xml:space="preserve">HDQT </w:t>
      </w:r>
      <w:r w:rsidR="00F96F6D" w:rsidRPr="00F96F6D">
        <w:rPr>
          <w:rFonts w:ascii="Arial" w:hAnsi="Arial" w:cs="Arial"/>
          <w:sz w:val="20"/>
          <w:szCs w:val="20"/>
        </w:rPr>
        <w:t xml:space="preserve">dated February 13, 2020 on closing the list of shareholders to hold the Annual General </w:t>
      </w:r>
      <w:r w:rsidR="00D115AF">
        <w:rPr>
          <w:rFonts w:ascii="Arial" w:hAnsi="Arial" w:cs="Arial"/>
          <w:sz w:val="20"/>
          <w:szCs w:val="20"/>
        </w:rPr>
        <w:t>Meeting of Shareholders in 2020</w:t>
      </w:r>
    </w:p>
    <w:p w:rsidR="00457DC6" w:rsidRDefault="00D115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F96F6D" w:rsidRPr="00F96F6D">
        <w:rPr>
          <w:rFonts w:ascii="Arial" w:hAnsi="Arial" w:cs="Arial"/>
          <w:sz w:val="20"/>
          <w:szCs w:val="20"/>
        </w:rPr>
        <w:t xml:space="preserve"> Assigning to the Director of the Company to carry out necessary procedures to c</w:t>
      </w:r>
      <w:r>
        <w:rPr>
          <w:rFonts w:ascii="Arial" w:hAnsi="Arial" w:cs="Arial"/>
          <w:sz w:val="20"/>
          <w:szCs w:val="20"/>
        </w:rPr>
        <w:t>lose the list of shareholders for</w:t>
      </w:r>
      <w:r w:rsidR="00F96F6D" w:rsidRPr="00F96F6D">
        <w:rPr>
          <w:rFonts w:ascii="Arial" w:hAnsi="Arial" w:cs="Arial"/>
          <w:sz w:val="20"/>
          <w:szCs w:val="20"/>
        </w:rPr>
        <w:t xml:space="preserve"> org</w:t>
      </w:r>
      <w:r>
        <w:rPr>
          <w:rFonts w:ascii="Arial" w:hAnsi="Arial" w:cs="Arial"/>
          <w:sz w:val="20"/>
          <w:szCs w:val="20"/>
        </w:rPr>
        <w:t>anizing</w:t>
      </w:r>
      <w:r w:rsidR="00F96F6D" w:rsidRPr="00F96F6D">
        <w:rPr>
          <w:rFonts w:ascii="Arial" w:hAnsi="Arial" w:cs="Arial"/>
          <w:sz w:val="20"/>
          <w:szCs w:val="20"/>
        </w:rPr>
        <w:t xml:space="preserve"> the Annual General Meeting of Shareholders in 2020 </w:t>
      </w:r>
      <w:r w:rsidR="00457DC6">
        <w:rPr>
          <w:rFonts w:ascii="Arial" w:hAnsi="Arial" w:cs="Arial"/>
          <w:sz w:val="20"/>
          <w:szCs w:val="20"/>
        </w:rPr>
        <w:t>in accordance with the regulations of the State and the Company</w:t>
      </w:r>
    </w:p>
    <w:p w:rsidR="00F96F6D" w:rsidRDefault="00457DC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F96F6D" w:rsidRPr="00F96F6D">
        <w:rPr>
          <w:rFonts w:ascii="Arial" w:hAnsi="Arial" w:cs="Arial"/>
          <w:sz w:val="20"/>
          <w:szCs w:val="20"/>
        </w:rPr>
        <w:t xml:space="preserve"> The Resolution takes</w:t>
      </w:r>
      <w:r w:rsidR="00662E0D">
        <w:rPr>
          <w:rFonts w:ascii="Arial" w:hAnsi="Arial" w:cs="Arial"/>
          <w:sz w:val="20"/>
          <w:szCs w:val="20"/>
        </w:rPr>
        <w:t xml:space="preserve"> effect from the signing date. </w:t>
      </w:r>
      <w:r w:rsidR="00F96F6D" w:rsidRPr="00F96F6D">
        <w:rPr>
          <w:rFonts w:ascii="Arial" w:hAnsi="Arial" w:cs="Arial"/>
          <w:sz w:val="20"/>
          <w:szCs w:val="20"/>
        </w:rPr>
        <w:t>The Director and related departments of the Company are responsible for</w:t>
      </w:r>
      <w:r w:rsidR="00662E0D">
        <w:rPr>
          <w:rFonts w:ascii="Arial" w:hAnsi="Arial" w:cs="Arial"/>
          <w:sz w:val="20"/>
          <w:szCs w:val="20"/>
        </w:rPr>
        <w:t xml:space="preserve"> implementing this Resolution</w:t>
      </w:r>
    </w:p>
    <w:sectPr w:rsidR="00F9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D42EC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4F20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7494D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57DC6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34093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62E0D"/>
    <w:rsid w:val="006838B7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689"/>
    <w:rsid w:val="007F298E"/>
    <w:rsid w:val="00806DA7"/>
    <w:rsid w:val="008134FC"/>
    <w:rsid w:val="00826CEA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92FB4"/>
    <w:rsid w:val="008A5F4A"/>
    <w:rsid w:val="008C156B"/>
    <w:rsid w:val="008C7A42"/>
    <w:rsid w:val="008E51C4"/>
    <w:rsid w:val="00914DCE"/>
    <w:rsid w:val="0091536A"/>
    <w:rsid w:val="00917106"/>
    <w:rsid w:val="00923467"/>
    <w:rsid w:val="00937D79"/>
    <w:rsid w:val="00965014"/>
    <w:rsid w:val="00981275"/>
    <w:rsid w:val="0098256C"/>
    <w:rsid w:val="00986DD4"/>
    <w:rsid w:val="00993D1A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6705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15AF"/>
    <w:rsid w:val="00D13079"/>
    <w:rsid w:val="00D14328"/>
    <w:rsid w:val="00D340E2"/>
    <w:rsid w:val="00D372E3"/>
    <w:rsid w:val="00D415AC"/>
    <w:rsid w:val="00D42877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3820"/>
    <w:rsid w:val="00ED3868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681C"/>
    <w:rsid w:val="00F86F7A"/>
    <w:rsid w:val="00F903A5"/>
    <w:rsid w:val="00F96F6D"/>
    <w:rsid w:val="00FA1794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581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273</cp:revision>
  <dcterms:created xsi:type="dcterms:W3CDTF">2019-10-16T10:03:00Z</dcterms:created>
  <dcterms:modified xsi:type="dcterms:W3CDTF">2020-05-21T03:53:00Z</dcterms:modified>
</cp:coreProperties>
</file>